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tbl>
      <w:tblPr>
        <w:tblW w:w="9638" w:type="dxa"/>
        <w:tblBorders>
          <w:top w:val="nil"/>
          <w:left w:val="nil"/>
          <w:bottom w:val="nil"/>
          <w:right w:val="nil"/>
          <w:insideH w:val="nil"/>
          <w:insideV w:val="nil"/>
        </w:tblBorders>
        <w:tblLayout w:type="fixed"/>
        <w:tblCellMar>
          <w:top w:w="40" w:type="dxa"/>
          <w:left w:w="0" w:type="dxa"/>
          <w:bottom w:w="40" w:type="dxa"/>
          <w:right w:w="85" w:type="dxa"/>
        </w:tblCellMar>
        <w:tblLook w:val="0000"/>
      </w:tblPr>
      <w:tblGrid>
        <w:gridCol w:w="5300"/>
        <w:gridCol w:w="4338"/>
      </w:tblGrid>
      <w:tr>
        <w:trPr>
          <w:cantSplit/>
        </w:trPr>
        <w:tc>
          <w:tcPr>
            <w:tcW w:w="5300" w:type="dxa"/>
            <w:vAlign w:val="bottom"/>
          </w:tcPr>
          <w:p>
            <w:pPr>
              <w:spacing w:before="0" w:after="40"/>
            </w:pPr>
            <w:r>
              <w:rPr>
                <w:rFonts w:ascii="Arial" w:hAnsi="Arial" w:cs="Arial"/>
                <w:b/>
                <w:sz w:val="36"/>
                <w:szCs w:val="36"/>
              </w:rPr>
              <w:t xml:space="preserve">Claim for payment of a debt</w:t>
            </w:r>
          </w:p>
          <w:p>
            <w:pPr>
              <w:spacing w:before="0" w:after="0"/>
            </w:pPr>
            <w:r>
              <w:rPr>
                <w:rFonts w:ascii="Arial" w:hAnsi="Arial" w:cs="Arial"/>
                <w:b/>
                <w:color w:val="4A515C"/>
                <w:sz w:val="20"/>
                <w:szCs w:val="20"/>
              </w:rPr>
              <w:t xml:space="preserve">No. PR-2026/004</w:t>
            </w:r>
          </w:p>
        </w:tc>
        <w:tc>
          <w:tcPr>
            <w:tcW w:w="4338" w:type="dxa"/>
            <w:vAlign w:val="bottom"/>
          </w:tcPr>
          <w:p>
            <w:pPr>
              <w:spacing w:before="0" w:after="20"/>
              <w:jc w:val="right"/>
            </w:pPr>
            <w:r>
              <w:rPr>
                <w:rFonts w:ascii="Arial" w:hAnsi="Arial" w:cs="Arial"/>
                <w:color w:val="4A515C"/>
                <w:sz w:val="18"/>
                <w:szCs w:val="18"/>
              </w:rPr>
              <w:t xml:space="preserve">Date  </w:t>
            </w:r>
            <w:r>
              <w:rPr>
                <w:rFonts w:ascii="Arial" w:hAnsi="Arial" w:cs="Arial"/>
                <w:b/>
                <w:sz w:val="18"/>
                <w:szCs w:val="18"/>
              </w:rPr>
              <w:t xml:space="preserve">26 October 2026</w:t>
            </w:r>
          </w:p>
          <w:p>
            <w:pPr>
              <w:spacing w:before="0" w:after="20"/>
              <w:jc w:val="right"/>
            </w:pPr>
            <w:r>
              <w:rPr>
                <w:rFonts w:ascii="Arial" w:hAnsi="Arial" w:cs="Arial"/>
                <w:color w:val="4A515C"/>
                <w:sz w:val="18"/>
                <w:szCs w:val="18"/>
              </w:rPr>
              <w:t xml:space="preserve">Place  </w:t>
            </w:r>
            <w:r>
              <w:rPr>
                <w:rFonts w:ascii="Arial" w:hAnsi="Arial" w:cs="Arial"/>
                <w:b/>
                <w:sz w:val="18"/>
                <w:szCs w:val="18"/>
              </w:rPr>
              <w:t xml:space="preserve">Rīga</w:t>
            </w:r>
          </w:p>
        </w:tc>
      </w:tr>
    </w:tbl>
    <w:p>
      <w:pPr>
        <w:spacing w:before="0" w:after="0" w:line="120" w:lineRule="exact"/>
      </w:pPr>
    </w:p>
    <w:p>
      <w:pPr>
        <w:pBdr>
          <w:bottom w:val="single" w:sz="12" w:space="4" w:color="0D1117"/>
        </w:pBdr>
        <w:spacing w:before="0" w:after="240" w:line="60" w:lineRule="exact"/>
      </w:pPr>
    </w:p>
    <w:tbl>
      <w:tblPr>
        <w:tblW w:w="9638" w:type="dxa"/>
        <w:tblBorders>
          <w:top w:val="nil"/>
          <w:left w:val="nil"/>
          <w:bottom w:val="nil"/>
          <w:right w:val="nil"/>
          <w:insideH w:val="nil"/>
          <w:insideV w:val="nil"/>
        </w:tblBorders>
        <w:tblLayout w:type="fixed"/>
        <w:tblCellMar>
          <w:top w:w="40" w:type="dxa"/>
          <w:left w:w="0" w:type="dxa"/>
          <w:bottom w:w="40" w:type="dxa"/>
          <w:right w:w="85" w:type="dxa"/>
        </w:tblCellMar>
        <w:tblLook w:val="0000"/>
      </w:tblPr>
      <w:tblGrid>
        <w:gridCol w:w="4819"/>
        <w:gridCol w:w="4819"/>
      </w:tblGrid>
      <w:tr>
        <w:trPr>
          <w:cantSplit/>
        </w:trPr>
        <w:tc>
          <w:tcPr>
            <w:tcW w:w="4819" w:type="dxa"/>
          </w:tcPr>
          <w:p>
            <w:pPr>
              <w:spacing w:before="0" w:after="40"/>
            </w:pPr>
            <w:r>
              <w:rPr>
                <w:rFonts w:ascii="Arial" w:hAnsi="Arial" w:cs="Arial"/>
                <w:b/>
                <w:color w:val="4A515C"/>
                <w:sz w:val="17"/>
                <w:szCs w:val="17"/>
              </w:rPr>
              <w:t xml:space="preserve">Creditor</w:t>
            </w:r>
          </w:p>
          <w:p>
            <w:pPr>
              <w:spacing w:before="0" w:after="0"/>
            </w:pPr>
            <w:r>
              <w:rPr>
                <w:rFonts w:ascii="Arial" w:hAnsi="Arial" w:cs="Arial"/>
                <w:b/>
              </w:rPr>
              <w:t xml:space="preserve">SIA “Paraugs”</w:t>
            </w:r>
          </w:p>
          <w:p>
            <w:pPr>
              <w:spacing w:before="0" w:after="0"/>
            </w:pPr>
            <w:r>
              <w:rPr>
                <w:rFonts w:ascii="Arial" w:hAnsi="Arial" w:cs="Arial"/>
              </w:rPr>
              <w:t xml:space="preserve">Reg. No. 40000000001</w:t>
            </w:r>
          </w:p>
          <w:p>
            <w:pPr>
              <w:spacing w:before="0" w:after="0"/>
            </w:pPr>
            <w:r>
              <w:rPr>
                <w:rFonts w:ascii="Arial" w:hAnsi="Arial" w:cs="Arial"/>
              </w:rPr>
              <w:t xml:space="preserve">Parauga iela 1, Rīga, LV-1001, Latvia</w:t>
            </w:r>
          </w:p>
        </w:tc>
        <w:tc>
          <w:tcPr>
            <w:tcW w:w="4819" w:type="dxa"/>
          </w:tcPr>
          <w:p>
            <w:pPr>
              <w:spacing w:before="0" w:after="40"/>
            </w:pPr>
            <w:r>
              <w:rPr>
                <w:rFonts w:ascii="Arial" w:hAnsi="Arial" w:cs="Arial"/>
                <w:b/>
                <w:color w:val="4A515C"/>
                <w:sz w:val="17"/>
                <w:szCs w:val="17"/>
              </w:rPr>
              <w:t xml:space="preserve">Debtor</w:t>
            </w:r>
          </w:p>
          <w:p>
            <w:pPr>
              <w:spacing w:before="0" w:after="0"/>
            </w:pPr>
            <w:r>
              <w:rPr>
                <w:rFonts w:ascii="Arial" w:hAnsi="Arial" w:cs="Arial"/>
                <w:b/>
              </w:rPr>
              <w:t xml:space="preserve">SIA “Pasūtītājs”</w:t>
            </w:r>
          </w:p>
          <w:p>
            <w:pPr>
              <w:spacing w:before="0" w:after="0"/>
            </w:pPr>
            <w:r>
              <w:rPr>
                <w:rFonts w:ascii="Arial" w:hAnsi="Arial" w:cs="Arial"/>
              </w:rPr>
              <w:t xml:space="preserve">Reg. No. 40000000002</w:t>
            </w:r>
          </w:p>
          <w:p>
            <w:pPr>
              <w:spacing w:before="0" w:after="0"/>
            </w:pPr>
            <w:r>
              <w:rPr>
                <w:rFonts w:ascii="Arial" w:hAnsi="Arial" w:cs="Arial"/>
              </w:rPr>
              <w:t xml:space="preserve">Klientu iela 2, Valmiera, LV-4201, Latvia</w:t>
            </w:r>
          </w:p>
        </w:tc>
      </w:tr>
    </w:tbl>
    <w:p>
      <w:pPr>
        <w:spacing w:before="0" w:after="0" w:line="120" w:lineRule="exact"/>
      </w:pPr>
    </w:p>
    <w:p>
      <w:pPr>
        <w:spacing w:before="0" w:after="120" w:line="120" w:lineRule="exact"/>
      </w:pPr>
    </w:p>
    <w:p>
      <w:pPr>
        <w:spacing w:before="0" w:after="120"/>
      </w:pPr>
      <w:r>
        <w:rPr>
          <w:rFonts w:ascii="Arial" w:hAnsi="Arial" w:cs="Arial"/>
        </w:rPr>
        <w:t xml:space="preserve">On 3 August 2026, SIA “Paraugs” and SIA “Pasūtītājs” concluded service agreement No. 5/2026 (the Agreement). SIA “Paraugs” performed its obligations, and the work was accepted under the acceptance act of 22 September 2026.</w:t>
      </w:r>
    </w:p>
    <w:p>
      <w:pPr>
        <w:spacing w:before="0" w:after="120"/>
      </w:pPr>
      <w:r>
        <w:rPr>
          <w:rFonts w:ascii="Arial" w:hAnsi="Arial" w:cs="Arial"/>
        </w:rPr>
        <w:t xml:space="preserve">Clause 4.2 of the Agreement requires payment within 14 days of receiving the invoice. Invoice No. PA-2026/042 was due by 9 October 2026 and remains unpaid despite the reminder of 12 October 2026. SIA “Paraugs” claims payment of:</w:t>
      </w:r>
    </w:p>
    <w:tbl>
      <w:tblPr>
        <w:tblW w:w="9638" w:type="dxa"/>
        <w:tblBorders>
          <w:top w:val="nil"/>
          <w:left w:val="nil"/>
          <w:bottom w:val="nil"/>
          <w:right w:val="nil"/>
          <w:insideH w:val="nil"/>
          <w:insideV w:val="nil"/>
        </w:tblBorders>
        <w:tblLayout w:type="fixed"/>
        <w:tblCellMar>
          <w:top w:w="40" w:type="dxa"/>
          <w:left w:w="0" w:type="dxa"/>
          <w:bottom w:w="40" w:type="dxa"/>
          <w:right w:w="85" w:type="dxa"/>
        </w:tblCellMar>
        <w:tblLook w:val="0000"/>
      </w:tblPr>
      <w:tblGrid>
        <w:gridCol w:w="578"/>
        <w:gridCol w:w="4819"/>
        <w:gridCol w:w="2505"/>
        <w:gridCol w:w="1736"/>
      </w:tblGrid>
      <w:tr>
        <w:trPr>
          <w:cantSplit/>
          <w:tblHeader/>
        </w:trPr>
        <w:tc>
          <w:tcPr>
            <w:tcW w:w="578" w:type="dxa"/>
            <w:tcBorders>
              <w:bottom w:val="single" w:sz="8" w:space="0" w:color="0D1117"/>
            </w:tcBorders>
            <w:vAlign w:val="bottom"/>
          </w:tcPr>
          <w:p>
            <w:pPr>
              <w:spacing w:before="0" w:after="0"/>
            </w:pPr>
            <w:r>
              <w:rPr>
                <w:rFonts w:ascii="Arial" w:hAnsi="Arial" w:cs="Arial"/>
                <w:b/>
                <w:color w:val="4A515C"/>
                <w:sz w:val="17"/>
                <w:szCs w:val="17"/>
              </w:rPr>
              <w:t xml:space="preserve">No.</w:t>
            </w:r>
          </w:p>
        </w:tc>
        <w:tc>
          <w:tcPr>
            <w:tcW w:w="4819" w:type="dxa"/>
            <w:tcBorders>
              <w:bottom w:val="single" w:sz="8" w:space="0" w:color="0D1117"/>
            </w:tcBorders>
            <w:vAlign w:val="bottom"/>
          </w:tcPr>
          <w:p>
            <w:pPr>
              <w:spacing w:before="0" w:after="0"/>
            </w:pPr>
            <w:r>
              <w:rPr>
                <w:rFonts w:ascii="Arial" w:hAnsi="Arial" w:cs="Arial"/>
                <w:b/>
                <w:color w:val="4A515C"/>
                <w:sz w:val="17"/>
                <w:szCs w:val="17"/>
              </w:rPr>
              <w:t xml:space="preserve">Claim</w:t>
            </w:r>
          </w:p>
        </w:tc>
        <w:tc>
          <w:tcPr>
            <w:tcW w:w="2505" w:type="dxa"/>
            <w:tcBorders>
              <w:bottom w:val="single" w:sz="8" w:space="0" w:color="0D1117"/>
            </w:tcBorders>
            <w:vAlign w:val="bottom"/>
          </w:tcPr>
          <w:p>
            <w:pPr>
              <w:spacing w:before="0" w:after="0"/>
            </w:pPr>
            <w:r>
              <w:rPr>
                <w:rFonts w:ascii="Arial" w:hAnsi="Arial" w:cs="Arial"/>
                <w:b/>
                <w:color w:val="4A515C"/>
                <w:sz w:val="17"/>
                <w:szCs w:val="17"/>
              </w:rPr>
              <w:t xml:space="preserve">Basis</w:t>
            </w:r>
          </w:p>
        </w:tc>
        <w:tc>
          <w:tcPr>
            <w:tcW w:w="1736" w:type="dxa"/>
            <w:tcBorders>
              <w:bottom w:val="single" w:sz="8" w:space="0" w:color="0D1117"/>
            </w:tcBorders>
            <w:vAlign w:val="bottom"/>
          </w:tcPr>
          <w:p>
            <w:pPr>
              <w:spacing w:before="0" w:after="0"/>
              <w:jc w:val="right"/>
            </w:pPr>
            <w:r>
              <w:rPr>
                <w:rFonts w:ascii="Arial" w:hAnsi="Arial" w:cs="Arial"/>
                <w:b/>
                <w:color w:val="4A515C"/>
                <w:sz w:val="17"/>
                <w:szCs w:val="17"/>
              </w:rPr>
              <w:t xml:space="preserve">Amount, EUR</w:t>
            </w:r>
          </w:p>
        </w:tc>
      </w:tr>
      <w:tr>
        <w:trPr>
          <w:cantSplit/>
        </w:trPr>
        <w:tc>
          <w:tcPr>
            <w:tcW w:w="578" w:type="dxa"/>
            <w:tcBorders>
              <w:bottom w:val="single" w:sz="4" w:space="0" w:color="E3E6EA"/>
            </w:tcBorders>
          </w:tcPr>
          <w:p>
            <w:pPr>
              <w:spacing w:before="0" w:after="0"/>
            </w:pPr>
            <w:r>
              <w:rPr>
                <w:rFonts w:ascii="Arial" w:hAnsi="Arial" w:cs="Arial"/>
              </w:rPr>
              <w:t xml:space="preserve">1</w:t>
            </w:r>
          </w:p>
        </w:tc>
        <w:tc>
          <w:tcPr>
            <w:tcW w:w="4819" w:type="dxa"/>
            <w:tcBorders>
              <w:bottom w:val="single" w:sz="4" w:space="0" w:color="E3E6EA"/>
            </w:tcBorders>
          </w:tcPr>
          <w:p>
            <w:pPr>
              <w:spacing w:before="0" w:after="0"/>
            </w:pPr>
            <w:r>
              <w:rPr>
                <w:rFonts w:ascii="Arial" w:hAnsi="Arial" w:cs="Arial"/>
              </w:rPr>
              <w:t xml:space="preserve">Principal: invoice No. PA-2026/042 of 25 September 2026, due 9 October 2026</w:t>
            </w:r>
          </w:p>
        </w:tc>
        <w:tc>
          <w:tcPr>
            <w:tcW w:w="2505" w:type="dxa"/>
            <w:tcBorders>
              <w:bottom w:val="single" w:sz="4" w:space="0" w:color="E3E6EA"/>
            </w:tcBorders>
          </w:tcPr>
          <w:p>
            <w:pPr>
              <w:spacing w:before="0" w:after="0"/>
            </w:pPr>
            <w:r>
              <w:rPr>
                <w:rFonts w:ascii="Arial" w:hAnsi="Arial" w:cs="Arial"/>
              </w:rPr>
              <w:t xml:space="preserve">Clause 4.2 of the Agreement</w:t>
            </w:r>
          </w:p>
        </w:tc>
        <w:tc>
          <w:tcPr>
            <w:tcW w:w="1736" w:type="dxa"/>
            <w:tcBorders>
              <w:bottom w:val="single" w:sz="4" w:space="0" w:color="E3E6EA"/>
            </w:tcBorders>
          </w:tcPr>
          <w:p>
            <w:pPr>
              <w:spacing w:before="0" w:after="0"/>
              <w:jc w:val="right"/>
            </w:pPr>
            <w:r>
              <w:rPr>
                <w:rFonts w:ascii="Arial" w:hAnsi="Arial" w:cs="Arial"/>
              </w:rPr>
              <w:t xml:space="preserve">1,902.12</w:t>
            </w:r>
          </w:p>
        </w:tc>
      </w:tr>
      <w:tr>
        <w:trPr>
          <w:cantSplit/>
        </w:trPr>
        <w:tc>
          <w:tcPr>
            <w:tcW w:w="578" w:type="dxa"/>
            <w:tcBorders>
              <w:bottom w:val="single" w:sz="4" w:space="0" w:color="E3E6EA"/>
            </w:tcBorders>
          </w:tcPr>
          <w:p>
            <w:pPr>
              <w:spacing w:before="0" w:after="0"/>
            </w:pPr>
            <w:r>
              <w:rPr>
                <w:rFonts w:ascii="Arial" w:hAnsi="Arial" w:cs="Arial"/>
              </w:rPr>
              <w:t xml:space="preserve">2</w:t>
            </w:r>
          </w:p>
        </w:tc>
        <w:tc>
          <w:tcPr>
            <w:tcW w:w="4819" w:type="dxa"/>
            <w:tcBorders>
              <w:bottom w:val="single" w:sz="4" w:space="0" w:color="E3E6EA"/>
            </w:tcBorders>
          </w:tcPr>
          <w:p>
            <w:pPr>
              <w:spacing w:before="0" w:after="0"/>
            </w:pPr>
            <w:r>
              <w:rPr>
                <w:rFonts w:ascii="Arial" w:hAnsi="Arial" w:cs="Arial"/>
              </w:rPr>
              <w:t xml:space="preserve">Debt recovery costs</w:t>
            </w:r>
          </w:p>
        </w:tc>
        <w:tc>
          <w:tcPr>
            <w:tcW w:w="2505" w:type="dxa"/>
            <w:tcBorders>
              <w:bottom w:val="single" w:sz="4" w:space="0" w:color="E3E6EA"/>
            </w:tcBorders>
          </w:tcPr>
          <w:p>
            <w:pPr>
              <w:spacing w:before="0" w:after="0"/>
            </w:pPr>
            <w:r>
              <w:rPr>
                <w:rFonts w:ascii="Arial" w:hAnsi="Arial" w:cs="Arial"/>
              </w:rPr>
              <w:t xml:space="preserve">Civil Law Art. 1668.9</w:t>
            </w:r>
          </w:p>
        </w:tc>
        <w:tc>
          <w:tcPr>
            <w:tcW w:w="1736" w:type="dxa"/>
            <w:tcBorders>
              <w:bottom w:val="single" w:sz="4" w:space="0" w:color="E3E6EA"/>
            </w:tcBorders>
          </w:tcPr>
          <w:p>
            <w:pPr>
              <w:spacing w:before="0" w:after="0"/>
              <w:jc w:val="right"/>
            </w:pPr>
            <w:r>
              <w:rPr>
                <w:rFonts w:ascii="Arial" w:hAnsi="Arial" w:cs="Arial"/>
              </w:rPr>
              <w:t xml:space="preserve">40.00</w:t>
            </w:r>
          </w:p>
        </w:tc>
      </w:tr>
    </w:tbl>
    <w:p>
      <w:pPr>
        <w:spacing w:before="0" w:after="0" w:line="120" w:lineRule="exact"/>
      </w:pPr>
    </w:p>
    <w:tbl>
      <w:tblPr>
        <w:tblW w:w="4626" w:type="dxa"/>
        <w:jc w:val="right"/>
        <w:tblBorders>
          <w:top w:val="nil"/>
          <w:left w:val="nil"/>
          <w:bottom w:val="nil"/>
          <w:right w:val="nil"/>
          <w:insideH w:val="nil"/>
          <w:insideV w:val="nil"/>
        </w:tblBorders>
        <w:tblLayout w:type="fixed"/>
        <w:tblCellMar>
          <w:top w:w="40" w:type="dxa"/>
          <w:left w:w="0" w:type="dxa"/>
          <w:bottom w:w="40" w:type="dxa"/>
          <w:right w:w="85" w:type="dxa"/>
        </w:tblCellMar>
        <w:tblLook w:val="0000"/>
      </w:tblPr>
      <w:tblGrid>
        <w:gridCol w:w="2868"/>
        <w:gridCol w:w="1758"/>
      </w:tblGrid>
      <w:tr>
        <w:trPr>
          <w:cantSplit/>
        </w:trPr>
        <w:tc>
          <w:tcPr>
            <w:tcW w:w="2868" w:type="dxa"/>
            <w:tcBorders>
              <w:top w:val="single" w:sz="8" w:space="0" w:color="0D1117"/>
            </w:tcBorders>
          </w:tcPr>
          <w:p>
            <w:pPr>
              <w:spacing w:before="0" w:after="0"/>
            </w:pPr>
            <w:r>
              <w:rPr>
                <w:rFonts w:ascii="Arial" w:hAnsi="Arial" w:cs="Arial"/>
                <w:b/>
                <w:sz w:val="22"/>
                <w:szCs w:val="22"/>
              </w:rPr>
              <w:t xml:space="preserve">Total, EUR</w:t>
            </w:r>
          </w:p>
        </w:tc>
        <w:tc>
          <w:tcPr>
            <w:tcW w:w="1758" w:type="dxa"/>
            <w:tcBorders>
              <w:top w:val="single" w:sz="8" w:space="0" w:color="0D1117"/>
            </w:tcBorders>
          </w:tcPr>
          <w:p>
            <w:pPr>
              <w:spacing w:before="0" w:after="0"/>
              <w:jc w:val="right"/>
            </w:pPr>
            <w:r>
              <w:rPr>
                <w:rFonts w:ascii="Arial" w:hAnsi="Arial" w:cs="Arial"/>
                <w:b/>
                <w:sz w:val="22"/>
                <w:szCs w:val="22"/>
              </w:rPr>
              <w:t xml:space="preserve">1,942.12</w:t>
            </w:r>
          </w:p>
        </w:tc>
      </w:tr>
    </w:tbl>
    <w:p>
      <w:pPr>
        <w:spacing w:before="0" w:after="0" w:line="120" w:lineRule="exact"/>
      </w:pPr>
    </w:p>
    <w:p>
      <w:pPr>
        <w:spacing w:before="0" w:after="120"/>
      </w:pPr>
      <w:r>
        <w:rPr>
          <w:rFonts w:ascii="Arial" w:hAnsi="Arial" w:cs="Arial"/>
        </w:rPr>
        <w:t xml:space="preserve">In addition, SIA “Paraugs” claims statutory interest for late payment from 10 October 2026 until the day of payment (Civil Law Art. 1668.3 and 1765).</w:t>
      </w:r>
    </w:p>
    <w:p>
      <w:pPr>
        <w:spacing w:before="0" w:after="120"/>
      </w:pPr>
      <w:r>
        <w:rPr>
          <w:rFonts w:ascii="Arial" w:hAnsi="Arial" w:cs="Arial"/>
        </w:rPr>
        <w:t xml:space="preserve">Please pay EUR 1,942.12 plus the statutory interest by 6 November 2026 to account LV00BANK0000000000001, AS “Banka”, quoting the invoice number in the payment reference.</w:t>
      </w:r>
    </w:p>
    <w:p>
      <w:pPr>
        <w:spacing w:before="0" w:after="120"/>
      </w:pPr>
      <w:r>
        <w:rPr>
          <w:rFonts w:ascii="Arial" w:hAnsi="Arial" w:cs="Arial"/>
        </w:rPr>
        <w:t xml:space="preserve">If the debt is not paid by that date, SIA “Paraugs” will apply to the court without further notice to recover it through the warning procedure for compulsory enforcement of obligations (Civil Procedure Law Art. 406.1), and the debtor may also have to bear the court costs.</w:t>
      </w:r>
    </w:p>
    <w:p>
      <w:pPr>
        <w:spacing w:before="0" w:after="120"/>
      </w:pPr>
      <w:r>
        <w:rPr>
          <w:rFonts w:ascii="Arial" w:hAnsi="Arial" w:cs="Arial"/>
        </w:rPr>
        <w:t xml:space="preserve">If you consider the debt unfounded or already paid, please send your objections in writing by the same date, with proof of payment.</w:t>
      </w:r>
    </w:p>
    <w:p>
      <w:pPr>
        <w:spacing w:before="0" w:after="0" w:line="120" w:lineRule="exact"/>
      </w:pPr>
    </w:p>
    <w:tbl>
      <w:tblPr>
        <w:tblW w:w="9638" w:type="dxa"/>
        <w:tblBorders>
          <w:top w:val="nil"/>
          <w:left w:val="nil"/>
          <w:bottom w:val="nil"/>
          <w:right w:val="nil"/>
          <w:insideH w:val="nil"/>
          <w:insideV w:val="nil"/>
        </w:tblBorders>
        <w:tblLayout w:type="fixed"/>
        <w:tblCellMar>
          <w:top w:w="40" w:type="dxa"/>
          <w:left w:w="0" w:type="dxa"/>
          <w:bottom w:w="40" w:type="dxa"/>
          <w:right w:w="85" w:type="dxa"/>
        </w:tblCellMar>
        <w:tblLook w:val="0000"/>
      </w:tblPr>
      <w:tblGrid>
        <w:gridCol w:w="3276"/>
        <w:gridCol w:w="6362"/>
      </w:tblGrid>
      <w:tr>
        <w:trPr>
          <w:cantSplit/>
        </w:trPr>
        <w:tc>
          <w:tcPr>
            <w:tcW w:w="3276" w:type="dxa"/>
          </w:tcPr>
          <w:p>
            <w:pPr>
              <w:spacing w:before="0" w:after="0"/>
            </w:pPr>
            <w:r>
              <w:rPr>
                <w:rFonts w:ascii="Arial" w:hAnsi="Arial" w:cs="Arial"/>
                <w:color w:val="4A515C"/>
              </w:rPr>
              <w:t xml:space="preserve">Enclosures</w:t>
            </w:r>
          </w:p>
        </w:tc>
        <w:tc>
          <w:tcPr>
            <w:tcW w:w="6362" w:type="dxa"/>
          </w:tcPr>
          <w:p>
            <w:pPr>
              <w:spacing w:before="0" w:after="0"/>
            </w:pPr>
            <w:r>
              <w:rPr>
                <w:rFonts w:ascii="Arial" w:hAnsi="Arial" w:cs="Arial"/>
              </w:rPr>
              <w:t xml:space="preserve">Copy of the Agreement, invoice No. PA-2026/042, acceptance act of 22 September 2026, reminder of 12 October 2026</w:t>
            </w:r>
          </w:p>
        </w:tc>
      </w:tr>
    </w:tbl>
    <w:p>
      <w:pPr>
        <w:spacing w:before="0" w:after="0" w:line="120" w:lineRule="exact"/>
      </w:pPr>
    </w:p>
    <w:p>
      <w:pPr>
        <w:spacing w:before="0" w:after="120"/>
      </w:pPr>
      <w:r>
        <w:rPr>
          <w:rFonts w:ascii="Arial" w:hAnsi="Arial" w:cs="Arial"/>
        </w:rPr>
        <w:t xml:space="preserve">Yours faithfully,</w:t>
      </w:r>
    </w:p>
    <w:p>
      <w:pPr>
        <w:spacing w:before="240" w:after="0" w:line="120" w:lineRule="exact"/>
      </w:pPr>
    </w:p>
    <w:tbl>
      <w:tblPr>
        <w:tblW w:w="9638" w:type="dxa"/>
        <w:tblBorders>
          <w:top w:val="nil"/>
          <w:left w:val="nil"/>
          <w:bottom w:val="nil"/>
          <w:right w:val="nil"/>
          <w:insideH w:val="nil"/>
          <w:insideV w:val="nil"/>
        </w:tblBorders>
        <w:tblLayout w:type="fixed"/>
        <w:tblCellMar>
          <w:top w:w="40" w:type="dxa"/>
          <w:left w:w="0" w:type="dxa"/>
          <w:bottom w:w="40" w:type="dxa"/>
          <w:right w:w="567" w:type="dxa"/>
        </w:tblCellMar>
        <w:tblLook w:val="0000"/>
      </w:tblPr>
      <w:tblGrid>
        <w:gridCol w:w="4819"/>
        <w:gridCol w:w="4819"/>
      </w:tblGrid>
      <w:tr>
        <w:trPr>
          <w:cantSplit/>
        </w:trPr>
        <w:tc>
          <w:tcPr>
            <w:tcW w:w="4819" w:type="dxa"/>
          </w:tcPr>
          <w:p>
            <w:pPr>
              <w:spacing w:before="0" w:after="0"/>
            </w:pPr>
            <w:r>
              <w:rPr>
                <w:rFonts w:ascii="Arial" w:hAnsi="Arial" w:cs="Arial"/>
                <w:b/>
                <w:color w:val="4A515C"/>
                <w:sz w:val="17"/>
                <w:szCs w:val="17"/>
              </w:rPr>
              <w:t xml:space="preserve">For the creditor</w:t>
            </w:r>
          </w:p>
          <w:p>
            <w:pPr>
              <w:pBdr>
                <w:bottom w:val="single" w:sz="6" w:space="4" w:color="0D1117"/>
              </w:pBdr>
              <w:spacing w:before="480" w:after="0" w:line="200" w:lineRule="exact"/>
            </w:pPr>
          </w:p>
          <w:p>
            <w:pPr>
              <w:spacing w:before="60" w:after="0"/>
            </w:pPr>
            <w:r>
              <w:rPr>
                <w:rFonts w:ascii="Arial" w:hAnsi="Arial" w:cs="Arial"/>
                <w:color w:val="4A515C"/>
                <w:sz w:val="17"/>
                <w:szCs w:val="17"/>
              </w:rPr>
              <w:t xml:space="preserve">Jānis Bērziņš, board member, signature</w:t>
            </w:r>
          </w:p>
        </w:tc>
        <w:tc>
          <w:tcPr>
            <w:tcW w:w="4819" w:type="dxa"/>
          </w:tcPr>
          <w:p>
            <w:pPr>
              <w:spacing w:before="0" w:after="60"/>
            </w:pPr>
          </w:p>
        </w:tc>
      </w:tr>
    </w:tbl>
    <w:p>
      <w:pPr>
        <w:spacing w:before="0" w:after="0" w:line="120" w:lineRule="exact"/>
      </w:pPr>
    </w:p>
    <w:sectPr>
      <w:pgSz w:w="11906" w:h="16838"/>
      <w:pgMar w:top="1020" w:right="1134" w:bottom="1020" w:left="1134" w:header="567" w:footer="567" w:gutter="0"/>
    </w:sectPr>
  </w:body>
</w:document>
</file>

<file path=word/settings.xml><?xml version="1.0" encoding="utf-8"?>
<w:settings xmlns:w="http://schemas.openxmlformats.org/wordprocessingml/2006/main">
  <w:defaultTabStop w:val="567"/>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color w:val="0D1117"/>
        <w:sz w:val="20"/>
        <w:szCs w:val="20"/>
        <w:lang w:val="en-GB" w:eastAsia="en-GB" w:bidi="ar-SA"/>
      </w:rPr>
    </w:rPrDefault>
    <w:pPrDefault>
      <w:pPr>
        <w:spacing w:after="60" w:line="264" w:lineRule="auto"/>
      </w:pPr>
    </w:pPrDefault>
  </w:docDefaults>
  <w:style w:type="paragraph" w:default="1" w:styleId="Normal">
    <w:name w:val="Normal"/>
    <w:qFormat/>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

<file path=docProps/app.xml><?xml version="1.0" encoding="utf-8"?>
<Properties xmlns="http://schemas.openxmlformats.org/officeDocument/2006/extended-properties">
  <Application>Fakts</Application>
</Properties>
</file>

<file path=docProps/core.xml><?xml version="1.0" encoding="utf-8"?>
<cp:coreProperties xmlns:cp="http://schemas.openxmlformats.org/package/2006/metadata/core-properties" xmlns:dc="http://purl.org/dc/elements/1.1/" xmlns:dcterms="http://purl.org/dc/terms/" xmlns:xsi="http://www.w3.org/2001/XMLSchema-instance">
  <dc:title>Claim for payment of a debt No. PR-2026/004</dc:title>
  <dc:creator>Fakts</dc:creator>
  <dc:language>en-GB</dc:language>
  <dc:description>https://fakts.lv/veidnes/pretenzija-par-parada-samaksu</dc:description>
</cp:coreProperties>
</file>