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Invoice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No. LO-2026/017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Date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25 September 2026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Due date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9 October 2026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Supplier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Līga Ozola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Taxpayer reg. code 000000-00000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Dzīvokļu iela 3-4, Cēsis, LV-4101, Latvia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AS “Banka”, account LV00BANK0000000000003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Customer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Reg. No.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Klientu iela 2, Valmiera, LV-4201, Latvia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"/>
        <w:gridCol w:w="4337"/>
        <w:gridCol w:w="867"/>
        <w:gridCol w:w="963"/>
        <w:gridCol w:w="1349"/>
        <w:gridCol w:w="1641"/>
      </w:tblGrid>
      <w:tr>
        <w:trPr>
          <w:cantSplit/>
          <w:tblHeader/>
        </w:trPr>
        <w:tc>
          <w:tcPr>
            <w:tcW w:w="48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No.</w:t>
            </w:r>
          </w:p>
        </w:tc>
        <w:tc>
          <w:tcPr>
            <w:tcW w:w="4337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Description</w:t>
            </w:r>
          </w:p>
        </w:tc>
        <w:tc>
          <w:tcPr>
            <w:tcW w:w="867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Unit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Qty</w:t>
            </w:r>
          </w:p>
        </w:tc>
        <w:tc>
          <w:tcPr>
            <w:tcW w:w="1349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Unit price, EUR</w:t>
            </w:r>
          </w:p>
        </w:tc>
        <w:tc>
          <w:tcPr>
            <w:tcW w:w="164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Amount, EUR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433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Logo design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pcs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349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450.00</w:t>
            </w:r>
          </w:p>
        </w:tc>
        <w:tc>
          <w:tcPr>
            <w:tcW w:w="1641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450.00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433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Social media visuals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pcs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8</w:t>
            </w:r>
          </w:p>
        </w:tc>
        <w:tc>
          <w:tcPr>
            <w:tcW w:w="1349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25.00</w:t>
            </w:r>
          </w:p>
        </w:tc>
        <w:tc>
          <w:tcPr>
            <w:tcW w:w="1641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200.00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3</w:t>
            </w:r>
          </w:p>
        </w:tc>
        <w:tc>
          <w:tcPr>
            <w:tcW w:w="433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Brand usage consultation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h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1349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40.00</w:t>
            </w:r>
          </w:p>
        </w:tc>
        <w:tc>
          <w:tcPr>
            <w:tcW w:w="1641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80.00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Total due, EUR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730.00</w:t>
            </w:r>
          </w:p>
        </w:tc>
      </w:tr>
    </w:tbl>
    <w:p>
      <w:pPr>
        <w:spacing w:before="0" w:after="0" w:line="120" w:lineRule="exact"/>
      </w:pPr>
    </w:p>
    <w:p>
      <w:pPr>
        <w:spacing w:before="120" w:after="120"/>
      </w:pPr>
      <w:r>
        <w:rPr>
          <w:rFonts w:ascii="Arial" w:hAnsi="Arial" w:cs="Arial"/>
          <w:color w:val="4A515C"/>
          <w:sz w:val="17"/>
          <w:szCs w:val="17"/>
        </w:rPr>
        <w:t xml:space="preserve">No VAT charged: the supplier is not registered for VAT.</w:t>
      </w: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Payment method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bank transfer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Payment reference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Invoice No. LO-2026/017</w:t>
            </w:r>
          </w:p>
        </w:tc>
      </w:tr>
    </w:tbl>
    <w:p>
      <w:pPr>
        <w:spacing w:before="0" w:after="0" w:line="120" w:lineRule="exact"/>
      </w:pP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Prepared by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Līga Ozola, signature</w:t>
            </w:r>
          </w:p>
        </w:tc>
        <w:tc>
          <w:tcPr>
            <w:tcW w:w="4819" w:type="dxa"/>
          </w:tcPr>
          <w:p>
            <w:pPr>
              <w:spacing w:before="0" w:after="60"/>
            </w:pP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en-GB" w:eastAsia="en-GB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Invoice No. LO-2026/017</dc:title>
  <dc:creator>Fakts</dc:creator>
  <dc:language>en-GB</dc:language>
  <dc:description>https://fakts.lv/veidnes/rekins-bez-pvn</dc:description>
</cp:coreProperties>
</file>