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5300"/>
        <w:gridCol w:w="4338"/>
      </w:tblGrid>
      <w:tr>
        <w:trPr>
          <w:cantSplit/>
        </w:trPr>
        <w:tc>
          <w:tcPr>
            <w:tcW w:w="5300" w:type="dxa"/>
            <w:vAlign w:val="bottom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36"/>
                <w:szCs w:val="36"/>
              </w:rPr>
              <w:t xml:space="preserve">Kredītrēķins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20"/>
                <w:szCs w:val="20"/>
              </w:rPr>
              <w:t xml:space="preserve">Nr. PA-K-2026/003</w:t>
            </w:r>
          </w:p>
        </w:tc>
        <w:tc>
          <w:tcPr>
            <w:tcW w:w="4338" w:type="dxa"/>
            <w:vAlign w:val="bottom"/>
          </w:tcPr>
          <w:p>
            <w:pPr>
              <w:spacing w:before="0" w:after="20"/>
              <w:jc w:val="right"/>
            </w:pPr>
            <w:r>
              <w:rPr>
                <w:rFonts w:ascii="Arial" w:hAnsi="Arial" w:cs="Arial"/>
                <w:color w:val="4A515C"/>
                <w:sz w:val="18"/>
                <w:szCs w:val="18"/>
              </w:rPr>
              <w:t xml:space="preserve">Datums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12.10.2026.</w:t>
            </w:r>
          </w:p>
        </w:tc>
      </w:tr>
    </w:tbl>
    <w:p>
      <w:pPr>
        <w:spacing w:before="0" w:after="0" w:line="120" w:lineRule="exact"/>
      </w:pPr>
    </w:p>
    <w:p>
      <w:pPr>
        <w:pBdr>
          <w:bottom w:val="single" w:sz="12" w:space="4" w:color="0D1117"/>
        </w:pBdr>
        <w:spacing w:before="0" w:after="240" w:line="6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Pārdevējs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SIA “Paraugs”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Reģ. Nr. 40000000001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PVN Nr. LV40000000001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Parauga iela 1, Rīga, LV-1001</w:t>
            </w:r>
          </w:p>
        </w:tc>
        <w:tc>
          <w:tcPr>
            <w:tcW w:w="48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Pircējs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SIA “Pasūtītājs”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Reģ. Nr. 40000000002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PVN Nr. LV40000000002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Klientu iela 2, Valmiera, LV-4201</w:t>
            </w:r>
          </w:p>
        </w:tc>
      </w:tr>
    </w:tbl>
    <w:p>
      <w:pPr>
        <w:spacing w:before="0" w:after="0" w:line="120" w:lineRule="exact"/>
      </w:pPr>
    </w:p>
    <w:p>
      <w:pPr>
        <w:spacing w:before="0" w:after="120" w:line="120" w:lineRule="exact"/>
      </w:pPr>
    </w:p>
    <w:p>
      <w:pPr>
        <w:spacing w:before="0" w:after="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3276"/>
        <w:gridCol w:w="6362"/>
      </w:tblGrid>
      <w:tr>
        <w:trPr>
          <w:cantSplit/>
        </w:trPr>
        <w:tc>
          <w:tcPr>
            <w:tcW w:w="32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4A515C"/>
              </w:rPr>
              <w:t xml:space="preserve">Koriģē rēķinu</w:t>
            </w:r>
          </w:p>
        </w:tc>
        <w:tc>
          <w:tcPr>
            <w:tcW w:w="6362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Nr. PA-2026/042, izrakstīts 25.09.2026.</w:t>
            </w:r>
          </w:p>
        </w:tc>
      </w:tr>
      <w:tr>
        <w:trPr>
          <w:cantSplit/>
        </w:trPr>
        <w:tc>
          <w:tcPr>
            <w:tcW w:w="32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4A515C"/>
              </w:rPr>
              <w:t xml:space="preserve">Korekcijas iemesls</w:t>
            </w:r>
          </w:p>
        </w:tc>
        <w:tc>
          <w:tcPr>
            <w:tcW w:w="6362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satura ievietošana veikta 4 stundās, nevis 6; atlaide 10% par dizaina nodošanu ar kavējumu</w:t>
            </w:r>
          </w:p>
        </w:tc>
      </w:tr>
    </w:tbl>
    <w:p>
      <w:pPr>
        <w:spacing w:before="0" w:after="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481"/>
        <w:gridCol w:w="3951"/>
        <w:gridCol w:w="867"/>
        <w:gridCol w:w="963"/>
        <w:gridCol w:w="1638"/>
        <w:gridCol w:w="1738"/>
      </w:tblGrid>
      <w:tr>
        <w:trPr>
          <w:cantSplit/>
          <w:tblHeader/>
        </w:trPr>
        <w:tc>
          <w:tcPr>
            <w:tcW w:w="481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Nr.</w:t>
            </w:r>
          </w:p>
        </w:tc>
        <w:tc>
          <w:tcPr>
            <w:tcW w:w="3951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Grozītā rinda</w:t>
            </w:r>
          </w:p>
        </w:tc>
        <w:tc>
          <w:tcPr>
            <w:tcW w:w="867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Mērv.</w:t>
            </w:r>
          </w:p>
        </w:tc>
        <w:tc>
          <w:tcPr>
            <w:tcW w:w="963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Daudz.</w:t>
            </w:r>
          </w:p>
        </w:tc>
        <w:tc>
          <w:tcPr>
            <w:tcW w:w="1638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Cena bez PVN, EUR</w:t>
            </w:r>
          </w:p>
        </w:tc>
        <w:tc>
          <w:tcPr>
            <w:tcW w:w="1738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Summa, EUR</w:t>
            </w:r>
          </w:p>
        </w:tc>
      </w:tr>
      <w:tr>
        <w:trPr>
          <w:cantSplit/>
        </w:trPr>
        <w:tc>
          <w:tcPr>
            <w:tcW w:w="48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1</w:t>
            </w:r>
          </w:p>
        </w:tc>
        <w:tc>
          <w:tcPr>
            <w:tcW w:w="395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Satura ievietošana: 6 st. vietā 4 st.</w:t>
            </w:r>
          </w:p>
        </w:tc>
        <w:tc>
          <w:tcPr>
            <w:tcW w:w="867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st.</w:t>
            </w:r>
          </w:p>
        </w:tc>
        <w:tc>
          <w:tcPr>
            <w:tcW w:w="963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-2</w:t>
            </w:r>
          </w:p>
        </w:tc>
        <w:tc>
          <w:tcPr>
            <w:tcW w:w="1638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45,00</w:t>
            </w:r>
          </w:p>
        </w:tc>
        <w:tc>
          <w:tcPr>
            <w:tcW w:w="1738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-90,00</w:t>
            </w:r>
          </w:p>
        </w:tc>
      </w:tr>
      <w:tr>
        <w:trPr>
          <w:cantSplit/>
        </w:trPr>
        <w:tc>
          <w:tcPr>
            <w:tcW w:w="48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2</w:t>
            </w:r>
          </w:p>
        </w:tc>
        <w:tc>
          <w:tcPr>
            <w:tcW w:w="395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Atlaide 10% mājaslapas dizaina izstrādei</w:t>
            </w:r>
          </w:p>
        </w:tc>
        <w:tc>
          <w:tcPr>
            <w:tcW w:w="867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gab.</w:t>
            </w:r>
          </w:p>
        </w:tc>
        <w:tc>
          <w:tcPr>
            <w:tcW w:w="963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-1</w:t>
            </w:r>
          </w:p>
        </w:tc>
        <w:tc>
          <w:tcPr>
            <w:tcW w:w="1638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120,00</w:t>
            </w:r>
          </w:p>
        </w:tc>
        <w:tc>
          <w:tcPr>
            <w:tcW w:w="1738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-120,00</w:t>
            </w:r>
          </w:p>
        </w:tc>
      </w:tr>
    </w:tbl>
    <w:p>
      <w:pPr>
        <w:spacing w:before="0" w:after="0" w:line="120" w:lineRule="exact"/>
      </w:pPr>
    </w:p>
    <w:tbl>
      <w:tblPr>
        <w:tblW w:w="4626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2868"/>
        <w:gridCol w:w="1758"/>
      </w:tblGrid>
      <w:tr>
        <w:trPr>
          <w:cantSplit/>
        </w:trPr>
        <w:tc>
          <w:tcPr>
            <w:tcW w:w="2868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Korekcija bez PVN</w:t>
            </w:r>
          </w:p>
        </w:tc>
        <w:tc>
          <w:tcPr>
            <w:tcW w:w="1758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-210,00</w:t>
            </w:r>
          </w:p>
        </w:tc>
      </w:tr>
      <w:tr>
        <w:trPr>
          <w:cantSplit/>
        </w:trPr>
        <w:tc>
          <w:tcPr>
            <w:tcW w:w="2868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PVN 21%</w:t>
            </w:r>
          </w:p>
        </w:tc>
        <w:tc>
          <w:tcPr>
            <w:tcW w:w="1758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-44,10</w:t>
            </w:r>
          </w:p>
        </w:tc>
      </w:tr>
      <w:tr>
        <w:trPr>
          <w:cantSplit/>
        </w:trPr>
        <w:tc>
          <w:tcPr>
            <w:tcW w:w="2868" w:type="dxa"/>
            <w:tcBorders>
              <w:top w:val="single" w:sz="8" w:space="0" w:color="0D1117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Kopā korekcija, EUR</w:t>
            </w:r>
          </w:p>
        </w:tc>
        <w:tc>
          <w:tcPr>
            <w:tcW w:w="1758" w:type="dxa"/>
            <w:tcBorders>
              <w:top w:val="single" w:sz="8" w:space="0" w:color="0D111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-254,10</w:t>
            </w:r>
          </w:p>
        </w:tc>
      </w:tr>
    </w:tbl>
    <w:p>
      <w:pPr>
        <w:spacing w:before="0" w:after="0" w:line="120" w:lineRule="exact"/>
      </w:pPr>
    </w:p>
    <w:p>
      <w:pPr>
        <w:spacing w:before="0" w:after="120"/>
      </w:pPr>
      <w:r>
        <w:rPr>
          <w:rFonts w:ascii="Arial" w:hAnsi="Arial" w:cs="Arial"/>
        </w:rPr>
        <w:t xml:space="preserve">Pēc korekcijas rēķina Nr. PA-2026/042 kopsumma ir 1648,02 EUR, tostarp PVN 286,02 EUR.</w:t>
      </w:r>
    </w:p>
    <w:p>
      <w:pPr>
        <w:spacing w:before="240" w:after="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567" w:type="dxa"/>
        </w:tblCellMar>
        <w:tblLook w:val="0000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Kredītrēķinu sagatavoja</w:t>
            </w:r>
          </w:p>
          <w:p>
            <w:pPr>
              <w:pBdr>
                <w:bottom w:val="single" w:sz="6" w:space="4" w:color="0D1117"/>
              </w:pBdr>
              <w:spacing w:before="480" w:after="0" w:line="200" w:lineRule="exact"/>
            </w:pPr>
          </w:p>
          <w:p>
            <w:pPr>
              <w:spacing w:before="60" w:after="0"/>
            </w:pPr>
            <w:r>
              <w:rPr>
                <w:rFonts w:ascii="Arial" w:hAnsi="Arial" w:cs="Arial"/>
                <w:color w:val="4A515C"/>
                <w:sz w:val="17"/>
                <w:szCs w:val="17"/>
              </w:rPr>
              <w:t xml:space="preserve">Jānis Bērziņš, valdes loceklis, paraksts</w:t>
            </w:r>
          </w:p>
        </w:tc>
        <w:tc>
          <w:tcPr>
            <w:tcW w:w="4819" w:type="dxa"/>
          </w:tcPr>
          <w:p>
            <w:pPr>
              <w:spacing w:before="0" w:after="60"/>
            </w:pPr>
          </w:p>
        </w:tc>
      </w:tr>
    </w:tbl>
    <w:p>
      <w:pPr>
        <w:spacing w:before="0" w:after="0" w:line="120" w:lineRule="exact"/>
      </w:pPr>
    </w:p>
    <w:sectPr>
      <w:pgSz w:w="11906" w:h="16838"/>
      <w:pgMar w:top="1020" w:right="1134" w:bottom="1020" w:left="1134" w:header="567" w:footer="567" w:gutter="0"/>
    </w:sectPr>
  </w:body>
</w:document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D1117"/>
        <w:sz w:val="20"/>
        <w:szCs w:val="20"/>
        <w:lang w:val="lv-LV" w:eastAsia="lv-LV" w:bidi="ar-SA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Fakts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Kredītrēķins Nr. PA-K-2026/003</dc:title>
  <dc:creator>Fakts</dc:creator>
  <dc:language>lv-LV</dc:language>
  <dc:description>https://fakts.lv/veidnes/kreditrekins</dc:description>
</cp:coreProperties>
</file>