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5300"/>
        <w:gridCol w:w="4338"/>
      </w:tblGrid>
      <w:tr>
        <w:trPr>
          <w:cantSplit/>
        </w:trPr>
        <w:tc>
          <w:tcPr>
            <w:tcW w:w="5300" w:type="dxa"/>
            <w:vAlign w:val="bottom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36"/>
                <w:szCs w:val="36"/>
              </w:rPr>
              <w:t xml:space="preserve">Pieņemšanas-nodošanas akts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20"/>
                <w:szCs w:val="20"/>
              </w:rPr>
              <w:t xml:space="preserve">Nr. PNA-2026/015</w:t>
            </w:r>
          </w:p>
        </w:tc>
        <w:tc>
          <w:tcPr>
            <w:tcW w:w="4338" w:type="dxa"/>
            <w:vAlign w:val="bottom"/>
          </w:tcPr>
          <w:p>
            <w:pPr>
              <w:spacing w:before="0" w:after="20"/>
              <w:jc w:val="right"/>
            </w:pPr>
            <w:r>
              <w:rPr>
                <w:rFonts w:ascii="Arial" w:hAnsi="Arial" w:cs="Arial"/>
                <w:color w:val="4A515C"/>
                <w:sz w:val="18"/>
                <w:szCs w:val="18"/>
              </w:rPr>
              <w:t xml:space="preserve">Datums 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30.09.2026.</w:t>
            </w:r>
          </w:p>
          <w:p>
            <w:pPr>
              <w:spacing w:before="0" w:after="20"/>
              <w:jc w:val="right"/>
            </w:pPr>
            <w:r>
              <w:rPr>
                <w:rFonts w:ascii="Arial" w:hAnsi="Arial" w:cs="Arial"/>
                <w:color w:val="4A515C"/>
                <w:sz w:val="18"/>
                <w:szCs w:val="18"/>
              </w:rPr>
              <w:t xml:space="preserve">Vieta 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Rīga</w:t>
            </w:r>
          </w:p>
        </w:tc>
      </w:tr>
    </w:tbl>
    <w:p>
      <w:pPr>
        <w:spacing w:before="0" w:after="0" w:line="120" w:lineRule="exact"/>
      </w:pPr>
    </w:p>
    <w:p>
      <w:pPr>
        <w:pBdr>
          <w:bottom w:val="single" w:sz="12" w:space="4" w:color="0D1117"/>
        </w:pBdr>
        <w:spacing w:before="0" w:after="240" w:line="6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Izpildītājs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SIA “Paraugs”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Reģ. Nr. 40000000001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Parauga iela 1, Rīga, LV-1001</w:t>
            </w:r>
          </w:p>
        </w:tc>
        <w:tc>
          <w:tcPr>
            <w:tcW w:w="481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Pasūtītājs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SIA “Pasūtītājs”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Reģ. Nr. 40000000002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Klientu iela 2, Valmiera, LV-4201</w:t>
            </w:r>
          </w:p>
        </w:tc>
      </w:tr>
    </w:tbl>
    <w:p>
      <w:pPr>
        <w:spacing w:before="0" w:after="0" w:line="120" w:lineRule="exact"/>
      </w:pPr>
    </w:p>
    <w:p>
      <w:pPr>
        <w:spacing w:before="0" w:after="120" w:line="120" w:lineRule="exact"/>
      </w:pPr>
    </w:p>
    <w:p>
      <w:pPr>
        <w:spacing w:before="0" w:after="120"/>
      </w:pPr>
      <w:r>
        <w:rPr>
          <w:rFonts w:ascii="Arial" w:hAnsi="Arial" w:cs="Arial"/>
        </w:rPr>
        <w:t xml:space="preserve">Pamatojoties uz 2026. gada 1. septembra pakalpojumu līgumu Nr. 7/2026, izpildītājs nodod un pasūtītājs pieņem šādus darbus: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578"/>
        <w:gridCol w:w="4240"/>
        <w:gridCol w:w="963"/>
        <w:gridCol w:w="963"/>
        <w:gridCol w:w="1349"/>
        <w:gridCol w:w="1545"/>
      </w:tblGrid>
      <w:tr>
        <w:trPr>
          <w:cantSplit/>
          <w:tblHeader/>
        </w:trPr>
        <w:tc>
          <w:tcPr>
            <w:tcW w:w="578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Nr.</w:t>
            </w:r>
          </w:p>
        </w:tc>
        <w:tc>
          <w:tcPr>
            <w:tcW w:w="4240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Darba nosaukums</w:t>
            </w:r>
          </w:p>
        </w:tc>
        <w:tc>
          <w:tcPr>
            <w:tcW w:w="963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Mērv.</w:t>
            </w:r>
          </w:p>
        </w:tc>
        <w:tc>
          <w:tcPr>
            <w:tcW w:w="963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Daudz.</w:t>
            </w:r>
          </w:p>
        </w:tc>
        <w:tc>
          <w:tcPr>
            <w:tcW w:w="1349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Cena, EUR</w:t>
            </w:r>
          </w:p>
        </w:tc>
        <w:tc>
          <w:tcPr>
            <w:tcW w:w="1545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Summa, EUR</w:t>
            </w:r>
          </w:p>
        </w:tc>
      </w:tr>
      <w:tr>
        <w:trPr>
          <w:cantSplit/>
        </w:trPr>
        <w:tc>
          <w:tcPr>
            <w:tcW w:w="578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1</w:t>
            </w:r>
          </w:p>
        </w:tc>
        <w:tc>
          <w:tcPr>
            <w:tcW w:w="4240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Mājaslapas dizaina izstrāde</w:t>
            </w:r>
          </w:p>
        </w:tc>
        <w:tc>
          <w:tcPr>
            <w:tcW w:w="963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gab.</w:t>
            </w:r>
          </w:p>
        </w:tc>
        <w:tc>
          <w:tcPr>
            <w:tcW w:w="963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</w:t>
            </w:r>
          </w:p>
        </w:tc>
        <w:tc>
          <w:tcPr>
            <w:tcW w:w="1349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1200,00</w:t>
            </w:r>
          </w:p>
        </w:tc>
        <w:tc>
          <w:tcPr>
            <w:tcW w:w="1545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1200,00</w:t>
            </w:r>
          </w:p>
        </w:tc>
      </w:tr>
      <w:tr>
        <w:trPr>
          <w:cantSplit/>
        </w:trPr>
        <w:tc>
          <w:tcPr>
            <w:tcW w:w="578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2</w:t>
            </w:r>
          </w:p>
        </w:tc>
        <w:tc>
          <w:tcPr>
            <w:tcW w:w="4240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Satura ievietošana</w:t>
            </w:r>
          </w:p>
        </w:tc>
        <w:tc>
          <w:tcPr>
            <w:tcW w:w="963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st.</w:t>
            </w:r>
          </w:p>
        </w:tc>
        <w:tc>
          <w:tcPr>
            <w:tcW w:w="963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6</w:t>
            </w:r>
          </w:p>
        </w:tc>
        <w:tc>
          <w:tcPr>
            <w:tcW w:w="1349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45,00</w:t>
            </w:r>
          </w:p>
        </w:tc>
        <w:tc>
          <w:tcPr>
            <w:tcW w:w="1545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270,00</w:t>
            </w:r>
          </w:p>
        </w:tc>
      </w:tr>
    </w:tbl>
    <w:p>
      <w:pPr>
        <w:spacing w:before="0" w:after="0" w:line="120" w:lineRule="exact"/>
      </w:pPr>
    </w:p>
    <w:tbl>
      <w:tblPr>
        <w:tblW w:w="4626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2868"/>
        <w:gridCol w:w="1758"/>
      </w:tblGrid>
      <w:tr>
        <w:trPr>
          <w:cantSplit/>
        </w:trPr>
        <w:tc>
          <w:tcPr>
            <w:tcW w:w="2868" w:type="dxa"/>
            <w:tcBorders>
              <w:top w:val="single" w:sz="8" w:space="0" w:color="0D1117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Kopā bez PVN, EUR</w:t>
            </w:r>
          </w:p>
        </w:tc>
        <w:tc>
          <w:tcPr>
            <w:tcW w:w="1758" w:type="dxa"/>
            <w:tcBorders>
              <w:top w:val="single" w:sz="8" w:space="0" w:color="0D111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1470,00</w:t>
            </w:r>
          </w:p>
        </w:tc>
      </w:tr>
    </w:tbl>
    <w:p>
      <w:pPr>
        <w:spacing w:before="0" w:after="0" w:line="120" w:lineRule="exact"/>
      </w:pPr>
    </w:p>
    <w:p>
      <w:pPr>
        <w:tabs>
          <w:tab w:val="left" w:pos="567"/>
        </w:tabs>
        <w:spacing w:before="0" w:after="70"/>
        <w:ind w:left="567" w:hanging="567"/>
      </w:pPr>
      <w:r>
        <w:rPr>
          <w:rFonts w:ascii="Arial" w:hAnsi="Arial" w:cs="Arial"/>
          <w:color w:val="4A515C"/>
        </w:rPr>
        <w:t xml:space="preserve">1.</w:t>
      </w:r>
      <w:r>
        <w:tab/>
      </w:r>
      <w:r>
        <w:rPr>
          <w:rFonts w:ascii="Arial" w:hAnsi="Arial" w:cs="Arial"/>
        </w:rPr>
        <w:t xml:space="preserve">Darbi izpildīti līgumā noteiktajā apjomā un termiņā.</w:t>
      </w:r>
    </w:p>
    <w:p>
      <w:pPr>
        <w:tabs>
          <w:tab w:val="left" w:pos="567"/>
        </w:tabs>
        <w:spacing w:before="0" w:after="70"/>
        <w:ind w:left="567" w:hanging="567"/>
      </w:pPr>
      <w:r>
        <w:rPr>
          <w:rFonts w:ascii="Arial" w:hAnsi="Arial" w:cs="Arial"/>
          <w:color w:val="4A515C"/>
        </w:rPr>
        <w:t xml:space="preserve">2.</w:t>
      </w:r>
      <w:r>
        <w:tab/>
      </w:r>
      <w:r>
        <w:rPr>
          <w:rFonts w:ascii="Arial" w:hAnsi="Arial" w:cs="Arial"/>
        </w:rPr>
        <w:t xml:space="preserve">Pasūtītājam nav iebildumu par darbu apjomu un kvalitāti.</w:t>
      </w:r>
    </w:p>
    <w:p>
      <w:pPr>
        <w:tabs>
          <w:tab w:val="left" w:pos="567"/>
        </w:tabs>
        <w:spacing w:before="0" w:after="70"/>
        <w:ind w:left="567" w:hanging="567"/>
      </w:pPr>
      <w:r>
        <w:rPr>
          <w:rFonts w:ascii="Arial" w:hAnsi="Arial" w:cs="Arial"/>
          <w:color w:val="4A515C"/>
        </w:rPr>
        <w:t xml:space="preserve">3.</w:t>
      </w:r>
      <w:r>
        <w:tab/>
      </w:r>
      <w:r>
        <w:rPr>
          <w:rFonts w:ascii="Arial" w:hAnsi="Arial" w:cs="Arial"/>
        </w:rPr>
        <w:t xml:space="preserve">Samaksu izpildītājs pieprasa ar atsevišķu rēķinu atbilstoši līguma noteikumiem.</w:t>
      </w:r>
    </w:p>
    <w:p>
      <w:pPr>
        <w:tabs>
          <w:tab w:val="left" w:pos="567"/>
        </w:tabs>
        <w:spacing w:before="0" w:after="70"/>
        <w:ind w:left="567" w:hanging="567"/>
      </w:pPr>
      <w:r>
        <w:rPr>
          <w:rFonts w:ascii="Arial" w:hAnsi="Arial" w:cs="Arial"/>
          <w:color w:val="4A515C"/>
        </w:rPr>
        <w:t xml:space="preserve">4.</w:t>
      </w:r>
      <w:r>
        <w:tab/>
      </w:r>
      <w:r>
        <w:rPr>
          <w:rFonts w:ascii="Arial" w:hAnsi="Arial" w:cs="Arial"/>
        </w:rPr>
        <w:t xml:space="preserve">Akts sagatavots divos eksemplāros, pa vienam katrai pusei.</w:t>
      </w:r>
    </w:p>
    <w:p>
      <w:pPr>
        <w:spacing w:before="240" w:after="0" w:line="12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567" w:type="dxa"/>
        </w:tblCellMar>
        <w:tblLook w:val="0000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Nodeva (izpildītājs)</w:t>
            </w:r>
          </w:p>
          <w:p>
            <w:pPr>
              <w:pBdr>
                <w:bottom w:val="single" w:sz="6" w:space="4" w:color="0D1117"/>
              </w:pBdr>
              <w:spacing w:before="480" w:after="0" w:line="200" w:lineRule="exact"/>
            </w:pPr>
          </w:p>
          <w:p>
            <w:pPr>
              <w:spacing w:before="60" w:after="0"/>
            </w:pPr>
            <w:r>
              <w:rPr>
                <w:rFonts w:ascii="Arial" w:hAnsi="Arial" w:cs="Arial"/>
                <w:color w:val="4A515C"/>
                <w:sz w:val="17"/>
                <w:szCs w:val="17"/>
              </w:rPr>
              <w:t xml:space="preserve">Jānis Bērziņš, valdes loceklis, paraksts</w:t>
            </w: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Pieņēma (pasūtītājs)</w:t>
            </w:r>
          </w:p>
          <w:p>
            <w:pPr>
              <w:pBdr>
                <w:bottom w:val="single" w:sz="6" w:space="4" w:color="0D1117"/>
              </w:pBdr>
              <w:spacing w:before="480" w:after="0" w:line="200" w:lineRule="exact"/>
            </w:pPr>
          </w:p>
          <w:p>
            <w:pPr>
              <w:spacing w:before="60" w:after="0"/>
            </w:pPr>
            <w:r>
              <w:rPr>
                <w:rFonts w:ascii="Arial" w:hAnsi="Arial" w:cs="Arial"/>
                <w:color w:val="4A515C"/>
                <w:sz w:val="17"/>
                <w:szCs w:val="17"/>
              </w:rPr>
              <w:t xml:space="preserve">Anna Kalniņa, valdes locekle, paraksts</w:t>
            </w:r>
          </w:p>
        </w:tc>
      </w:tr>
    </w:tbl>
    <w:p>
      <w:pPr>
        <w:spacing w:before="0" w:after="0" w:line="120" w:lineRule="exact"/>
      </w:pPr>
    </w:p>
    <w:sectPr>
      <w:pgSz w:w="11906" w:h="16838"/>
      <w:pgMar w:top="1020" w:right="1134" w:bottom="1020" w:left="1134" w:header="567" w:footer="567" w:gutter="0"/>
    </w:sectPr>
  </w:body>
</w:document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0D1117"/>
        <w:sz w:val="20"/>
        <w:szCs w:val="20"/>
        <w:lang w:val="lv-LV" w:eastAsia="lv-LV" w:bidi="ar-SA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Fakts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Pieņemšanas-nodošanas akts Nr. PNA-2026/015</dc:title>
  <dc:creator>Fakts</dc:creator>
  <dc:language>lv-LV</dc:language>
  <dc:description>https://fakts.lv/veidnes/pienemsanas-nodosanas-akts</dc:description>
</cp:coreProperties>
</file>